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自动化学院2023年硕士研究生调剂公告 （第一批次）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2023-03-31 16:17 李东洁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403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一、调剂系统开启时间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调剂系统将于2023年4月6日0点开通，考生可在系统开通起12小时内完成报名，12小时后学院将根据报名情况择机关闭系统。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二、招生计划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2023年，我院控制科学与工程学科（学科代码0811）目前尚有调剂名额（我院“退役大学生士兵”计划一志愿已招收满额），接收调剂生具体信息如下：</w:t>
            </w:r>
          </w:p>
          <w:tbl>
            <w:tblPr>
              <w:tblW w:w="6588" w:type="dxa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912"/>
              <w:gridCol w:w="1452"/>
              <w:gridCol w:w="1356"/>
              <w:gridCol w:w="1704"/>
              <w:gridCol w:w="117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jc w:val="center"/>
              </w:trPr>
              <w:tc>
                <w:tcPr>
                  <w:tcW w:w="9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03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sz w:val="28"/>
                      <w:szCs w:val="28"/>
                    </w:rPr>
                    <w:t>专业代码</w:t>
                  </w:r>
                </w:p>
              </w:tc>
              <w:tc>
                <w:tcPr>
                  <w:tcW w:w="145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03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sz w:val="28"/>
                      <w:szCs w:val="28"/>
                    </w:rPr>
                    <w:t>专业名称</w:t>
                  </w:r>
                </w:p>
              </w:tc>
              <w:tc>
                <w:tcPr>
                  <w:tcW w:w="13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03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sz w:val="28"/>
                      <w:szCs w:val="28"/>
                    </w:rPr>
                    <w:t>学习方式</w:t>
                  </w:r>
                </w:p>
              </w:tc>
              <w:tc>
                <w:tcPr>
                  <w:tcW w:w="17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03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sz w:val="28"/>
                      <w:szCs w:val="28"/>
                    </w:rPr>
                    <w:t>研究方向名称</w:t>
                  </w:r>
                </w:p>
              </w:tc>
              <w:tc>
                <w:tcPr>
                  <w:tcW w:w="117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03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sz w:val="28"/>
                      <w:szCs w:val="28"/>
                    </w:rPr>
                    <w:t>接收调剂生人数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9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03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0811</w:t>
                  </w:r>
                </w:p>
              </w:tc>
              <w:tc>
                <w:tcPr>
                  <w:tcW w:w="145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03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控制科学与工程</w:t>
                  </w:r>
                </w:p>
              </w:tc>
              <w:tc>
                <w:tcPr>
                  <w:tcW w:w="13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03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全日制</w:t>
                  </w:r>
                </w:p>
              </w:tc>
              <w:tc>
                <w:tcPr>
                  <w:tcW w:w="17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03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不区分研究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03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方向</w:t>
                  </w:r>
                </w:p>
              </w:tc>
              <w:tc>
                <w:tcPr>
                  <w:tcW w:w="117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03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43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三、</w:t>
            </w: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调剂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（一）考生调剂基本条件：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1.符合调入专业的报考条件。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2.初试成绩（含加分）符合第一志愿报考专业在调入地区的全国初试成绩基本要求。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3.调入专业与第一志愿报考专业相同或相近。应在同一学科门类范围内。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4.初试科目与调入专业初试科目相同或相近，其中初试全国统一命题科目应与调入专业全国统一命题科目相同。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5.满足教育部规定的其他调剂要求。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（二）考生调剂的学术条件。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1.调剂考生初试考试科目外语科目须为英语一，专业课一须为数学一；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．调剂考生一志愿需为控制科学与工程（0811）、电子信息（0854）、计算机科学与技术（0812）、信息与通信工程（0810）、电子科学与技术（0809）、电气工程（0808）、仪器科学与技术（0804）、机械工程（0802）、航空宇航科学与技术（0825）及船舶与海洋工程（0824）一级学科涵盖专业考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（三）调剂考生遴选办法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遴选调剂考生将按照初试总分择优遴选进入复试的考生名单。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（四）调剂复试分数线及复试差额比例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学院按照实际情况确定调剂复试分数线。复试实行差额复试，调剂考生差额复试比例不低于120%。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（五）考生接受待录取通知后，一律不予取消待录取资格。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四、调剂程序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（一）请符合调剂要求的考生，在中国研究生招生信息网调剂系统(http://yz.chsi.com.cn)开通后，及时登陆该系统填报调剂志愿；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（二）学院将向符合调剂要求的考生发送“复试通知”，考生需在调剂系统中确认接受复试通知，并按通知要求与拟调剂学院具体负责教师取得联系，根据学院调剂办法要求参加复试；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（三）已通过复试等相关考核的考生，学院将通过中国研究生招生信息网调剂系统发送“待录取通知”，考生需在调剂系统中确认接受待录取后，方可完成调剂流程。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五、联系方式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咨询电话：0451-86390850 邵老师 18904613895 马老师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jc w:val="right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自动化学院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403" w:lineRule="atLeast"/>
              <w:ind w:left="0" w:right="0" w:firstLine="420"/>
              <w:jc w:val="right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2023年3 月 31日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A71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2023-05-09T05:40:09Z</dcterms:created>
  <dc:creator>DELL</dc:creator>
  <cp:lastModifiedBy>曾经的那个老吴</cp:lastModifiedBy>
  <dcterms:modified xsi:type="dcterms:W3CDTF">2023-05-09T05:40:11Z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2D25136B61C74EC481486A62029FB47D_12</vt:lpwstr>
  </property>
</Properties>
</file>